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0DE4B" w14:textId="6E40ABC3" w:rsidR="00796860" w:rsidRDefault="00796860" w:rsidP="00796860">
      <w:r>
        <w:t>MODO DE ACCIÓN Y DOSIS DE IMINEX S</w:t>
      </w:r>
      <w:r w:rsidR="00B532F0">
        <w:t>C /ALPHITOL SC</w:t>
      </w:r>
    </w:p>
    <w:p w14:paraId="5C10DE4C" w14:textId="66044B84" w:rsidR="00796860" w:rsidRDefault="00DF18C6" w:rsidP="00796860">
      <w:r>
        <w:t>ALPHITOL SC</w:t>
      </w:r>
      <w:r w:rsidR="00796860">
        <w:t xml:space="preserve"> es de fácil aplicación por aspersión de gota gruesa o nebulización; agregue 100 ml de  producto en 2.5 a 10 litros de agua para 100 m2 de superficie. Se puede aplicar con cualquier aspersor convencional.</w:t>
      </w:r>
    </w:p>
    <w:p w14:paraId="5C10DE4D" w14:textId="77777777" w:rsidR="00796860" w:rsidRDefault="00796860" w:rsidP="00796860">
      <w:r>
        <w:t>Llene a la mitad del tanque de aspersión con agua. Iniciar la agitación y agregar la dosis indicada de SC al tanque. Continuar con la agitación y adicionar la cantidad restante de agua para lograr la concentración deseada. Mantener la mezcla en constante agitación para asegurar una aplicación uniforme.</w:t>
      </w:r>
    </w:p>
    <w:p w14:paraId="5C10DE4E" w14:textId="77777777" w:rsidR="00796860" w:rsidRDefault="00796860" w:rsidP="00796860">
      <w:r>
        <w:t>Se recomienda aplicar el tratamiento durante el saneamiento de las instalaciones previo a la llegada de la nueva parvada. Se puede asperjar fácilmente sobre la superficie, grietas o fisuras localizadas, paredes y vigas de soporte de estas instalaciones.</w:t>
      </w:r>
    </w:p>
    <w:p w14:paraId="5C10DE4F" w14:textId="77777777" w:rsidR="00796860" w:rsidRDefault="00796860" w:rsidP="00796860">
      <w:r>
        <w:t>Por su forma de actuar, IMINEX SC</w:t>
      </w:r>
      <w:bookmarkStart w:id="0" w:name="_GoBack"/>
      <w:bookmarkEnd w:id="0"/>
      <w:r>
        <w:t xml:space="preserve"> bloquea el sistema nervioso central de las larvas y adultos, paralizándolos, muriendo de inanición.</w:t>
      </w:r>
    </w:p>
    <w:p w14:paraId="5C10DE50" w14:textId="77777777" w:rsidR="00796860" w:rsidRDefault="00796860" w:rsidP="00796860">
      <w:r>
        <w:t>Tiene un efecto residual de 60 días.</w:t>
      </w:r>
    </w:p>
    <w:p w14:paraId="5C10DE51" w14:textId="77777777" w:rsidR="00796860" w:rsidRPr="00796860" w:rsidRDefault="00796860" w:rsidP="00796860">
      <w:pPr>
        <w:rPr>
          <w:b/>
          <w:u w:val="single"/>
        </w:rPr>
      </w:pPr>
      <w:r w:rsidRPr="00796860">
        <w:rPr>
          <w:b/>
          <w:u w:val="single"/>
        </w:rPr>
        <w:t xml:space="preserve">VENTAJAS DEL USO DE </w:t>
      </w:r>
      <w:r>
        <w:rPr>
          <w:b/>
          <w:u w:val="single"/>
        </w:rPr>
        <w:t xml:space="preserve">IMINEX </w:t>
      </w:r>
      <w:r w:rsidRPr="00796860">
        <w:rPr>
          <w:b/>
          <w:u w:val="single"/>
        </w:rPr>
        <w:t>SC:</w:t>
      </w:r>
    </w:p>
    <w:p w14:paraId="5C10DE52" w14:textId="77777777" w:rsidR="00796860" w:rsidRDefault="00796860" w:rsidP="00796860">
      <w:r>
        <w:t>Excelente efecto residual de 60 días.</w:t>
      </w:r>
    </w:p>
    <w:p w14:paraId="5C10DE53" w14:textId="77777777" w:rsidR="00796860" w:rsidRDefault="00796860" w:rsidP="00796860">
      <w:r>
        <w:t>Sin daños en sus instalaciones.</w:t>
      </w:r>
    </w:p>
    <w:p w14:paraId="5C10DE54" w14:textId="77777777" w:rsidR="00796860" w:rsidRDefault="00796860" w:rsidP="00796860">
      <w:r>
        <w:t>Amplio espectro de acción, que elimina larvas y adultos.</w:t>
      </w:r>
    </w:p>
    <w:p w14:paraId="5C10DE55" w14:textId="77777777" w:rsidR="00796860" w:rsidRDefault="00796860" w:rsidP="00796860">
      <w:r>
        <w:t>menor mortalidad y reducción de costos en medicación.</w:t>
      </w:r>
    </w:p>
    <w:p w14:paraId="5C10DE56" w14:textId="77777777" w:rsidR="00796860" w:rsidRDefault="00796860" w:rsidP="00796860">
      <w:r>
        <w:t>Mejor conversión alimenticia, lo que redunda en mayor peso.</w:t>
      </w:r>
    </w:p>
    <w:p w14:paraId="5C10DE57" w14:textId="77777777" w:rsidR="00796860" w:rsidRDefault="00796860" w:rsidP="00796860">
      <w:r>
        <w:t>Especialmente desarrollado para la industria avícola.</w:t>
      </w:r>
    </w:p>
    <w:p w14:paraId="5C10DE58" w14:textId="77777777" w:rsidR="00796860" w:rsidRDefault="00796860" w:rsidP="00796860">
      <w:r>
        <w:t>DESCRIPCIÓN: IMINEX SC es un insecticida que actúa contra los molestos y dañinos escarabajos negros (Alphitobius diaperinus) en su forma adulta y larvaria, presentes en los criaderos de aves de corral. Desarrollado especialmente para la industria avícola con imidacloprid al 42%; posee un excelente efecto residual de 60 días.</w:t>
      </w:r>
    </w:p>
    <w:p w14:paraId="5C10DE59" w14:textId="77777777" w:rsidR="00796860" w:rsidRDefault="00796860" w:rsidP="00796860">
      <w:r>
        <w:t>Daños del escarabajo negro:</w:t>
      </w:r>
    </w:p>
    <w:p w14:paraId="5C10DE5A" w14:textId="77777777" w:rsidR="00796860" w:rsidRDefault="00796860" w:rsidP="00796860">
      <w:r>
        <w:t>• Hospedador intermediario de múltiples parásitos intestinales.</w:t>
      </w:r>
    </w:p>
    <w:p w14:paraId="5C10DE5B" w14:textId="77777777" w:rsidR="00796860" w:rsidRDefault="00796860" w:rsidP="00796860">
      <w:r>
        <w:t>• Vector y reservorio de enfermedades aviares como viruela aviar, E. coli, Newcastle, enfermedad de Marek, enfermedad de Gumboro, bronquitis infecciosa, influenza aviar, Salmonella, Coccidiosis aviar.</w:t>
      </w:r>
    </w:p>
    <w:p w14:paraId="5C10DE5C" w14:textId="77777777" w:rsidR="00796860" w:rsidRDefault="00796860" w:rsidP="00796860">
      <w:r>
        <w:t>• Deterioro de la canal, ya que las larvas pican al pollo creando úlceras y llagas.</w:t>
      </w:r>
    </w:p>
    <w:p w14:paraId="5C10DE5D" w14:textId="77777777" w:rsidR="00796860" w:rsidRDefault="00796860" w:rsidP="00796860">
      <w:r>
        <w:lastRenderedPageBreak/>
        <w:t>• Mayor mortalidad.</w:t>
      </w:r>
    </w:p>
    <w:p w14:paraId="5C10DE5E" w14:textId="77777777" w:rsidR="00796860" w:rsidRDefault="00796860" w:rsidP="00796860">
      <w:r>
        <w:t>• Menor crecimiento y peor conversión.</w:t>
      </w:r>
    </w:p>
    <w:p w14:paraId="5C10DE5F" w14:textId="77777777" w:rsidR="00796860" w:rsidRDefault="00796860" w:rsidP="00796860">
      <w:r>
        <w:t>• Estrés en las aves.</w:t>
      </w:r>
    </w:p>
    <w:p w14:paraId="5C10DE60" w14:textId="77777777" w:rsidR="00796860" w:rsidRDefault="00796860" w:rsidP="00796860">
      <w:r>
        <w:t>• Las larvas dañan las instalaciones ya que perforan y destruyen estructuras de madera, además erosionan las juntas de cemento.</w:t>
      </w:r>
    </w:p>
    <w:p w14:paraId="5C10DE61" w14:textId="77777777" w:rsidR="00796860" w:rsidRDefault="00796860" w:rsidP="00796860">
      <w:r>
        <w:t>Lugares que afecta:</w:t>
      </w:r>
    </w:p>
    <w:p w14:paraId="5C10DE62" w14:textId="77777777" w:rsidR="00796860" w:rsidRDefault="00796860" w:rsidP="00796860">
      <w:r>
        <w:t>• Debajo de los comederos por el calor, humedad, alimento, protección.</w:t>
      </w:r>
    </w:p>
    <w:p w14:paraId="5C10DE63" w14:textId="77777777" w:rsidR="00796860" w:rsidRDefault="00796860" w:rsidP="00796860">
      <w:r>
        <w:t>• Perímetro de la pared.</w:t>
      </w:r>
    </w:p>
    <w:p w14:paraId="5C10DE64" w14:textId="77777777" w:rsidR="00796860" w:rsidRDefault="00796860" w:rsidP="00796860">
      <w:r>
        <w:t>• Centro de la nave.</w:t>
      </w:r>
    </w:p>
    <w:p w14:paraId="5C10DE65" w14:textId="77777777" w:rsidR="00796860" w:rsidRDefault="00796860" w:rsidP="00796860">
      <w:r>
        <w:t>• Ambientes cálidos.</w:t>
      </w:r>
    </w:p>
    <w:p w14:paraId="5C10DE66" w14:textId="77777777" w:rsidR="00F64D71" w:rsidRDefault="00796860" w:rsidP="00796860">
      <w:r>
        <w:t>• Son atraídos por el calor y el amoniaco.</w:t>
      </w:r>
    </w:p>
    <w:sectPr w:rsidR="00F64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860"/>
    <w:rsid w:val="00796860"/>
    <w:rsid w:val="008B645E"/>
    <w:rsid w:val="00B532F0"/>
    <w:rsid w:val="00DF18C6"/>
    <w:rsid w:val="00F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DE4B"/>
  <w15:docId w15:val="{FC1A8EED-733D-4CAB-8942-7336F244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Toshiba</dc:creator>
  <cp:lastModifiedBy>Hector Gerardo Medina Quintana</cp:lastModifiedBy>
  <cp:revision>4</cp:revision>
  <dcterms:created xsi:type="dcterms:W3CDTF">2018-05-16T17:34:00Z</dcterms:created>
  <dcterms:modified xsi:type="dcterms:W3CDTF">2019-03-05T22:39:00Z</dcterms:modified>
</cp:coreProperties>
</file>